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F59" w:rsidRPr="00647F59" w:rsidRDefault="00647F59" w:rsidP="007D7668">
      <w:pPr>
        <w:spacing w:after="150" w:line="240" w:lineRule="auto"/>
        <w:ind w:left="-426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ANEXO III</w:t>
      </w:r>
    </w:p>
    <w:p w:rsidR="00647F59" w:rsidRDefault="00647F59" w:rsidP="00647F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PESQUISA DE PREÇO</w:t>
      </w:r>
      <w:r w:rsidR="00F979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 (MODELO</w:t>
      </w:r>
      <w:r w:rsidR="006676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 SOMATÓRIA</w:t>
      </w:r>
      <w:r w:rsidR="00F979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)</w:t>
      </w:r>
    </w:p>
    <w:p w:rsidR="002F1E17" w:rsidRDefault="002F1E17" w:rsidP="00647F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CHAMADA PÚBLICA </w:t>
      </w:r>
      <w:r w:rsidRPr="0066760A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yellow"/>
          <w:lang w:eastAsia="pt-BR"/>
        </w:rPr>
        <w:t>0</w:t>
      </w:r>
      <w:r w:rsidR="006676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0</w:t>
      </w:r>
      <w:r w:rsidR="000E47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1</w:t>
      </w:r>
      <w:r w:rsidR="006676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/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202</w:t>
      </w:r>
      <w:r w:rsidR="000E47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1</w:t>
      </w:r>
    </w:p>
    <w:p w:rsidR="000E4705" w:rsidRPr="00647F59" w:rsidRDefault="000E4705" w:rsidP="00647F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Data: --/--/----</w:t>
      </w:r>
    </w:p>
    <w:p w:rsidR="00647F59" w:rsidRPr="00647F59" w:rsidRDefault="00647F59" w:rsidP="00647F59">
      <w:pPr>
        <w:spacing w:after="150" w:line="240" w:lineRule="auto"/>
        <w:ind w:left="-284" w:firstLine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PRODUTOS CONVENCIONAIS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aqueles produzidos com o uso de </w:t>
      </w: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agroquímicos).</w:t>
      </w:r>
    </w:p>
    <w:p w:rsidR="00647F59" w:rsidRPr="00647F59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tbl>
      <w:tblPr>
        <w:tblW w:w="1027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59"/>
        <w:gridCol w:w="1534"/>
        <w:gridCol w:w="1666"/>
        <w:gridCol w:w="1666"/>
        <w:gridCol w:w="1380"/>
        <w:gridCol w:w="1670"/>
      </w:tblGrid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Produtos</w:t>
            </w:r>
            <w:r w:rsidR="002D4CD0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 xml:space="preserve"> (nome)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01 Data: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02 Data: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03 Data: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Preço Médio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Preço de Aquisição*</w:t>
            </w:r>
          </w:p>
        </w:tc>
      </w:tr>
      <w:tr w:rsidR="00647F59" w:rsidRPr="00647F59" w:rsidTr="007D7668">
        <w:trPr>
          <w:trHeight w:val="930"/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</w:p>
        </w:tc>
      </w:tr>
    </w:tbl>
    <w:p w:rsidR="007D7668" w:rsidRPr="000C762F" w:rsidRDefault="007D7668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>(Se necessário, inserir linhas).  </w:t>
      </w:r>
    </w:p>
    <w:p w:rsidR="00647F59" w:rsidRPr="000C762F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* </w:t>
      </w:r>
      <w:r w:rsidRPr="000C762F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Preço pago ao fornecedor da agricultura familiar.</w:t>
      </w:r>
    </w:p>
    <w:p w:rsidR="00647F59" w:rsidRDefault="00647F59" w:rsidP="00DE23F2">
      <w:pPr>
        <w:spacing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Os produtos pesquisados para definição de preços deverão ter as mesmas características descritas no edital de chamada pública. Na pesquisa de preços, observar o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rt</w:t>
      </w:r>
      <w:r w:rsidR="00844A8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="0066760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31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="00844A8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§5º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da Resolução nº 6</w:t>
      </w:r>
      <w:r w:rsidR="00844A8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de 8 de maio de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20</w:t>
      </w:r>
      <w:r w:rsidR="0066760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20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para a seleção de mercado e definição do preço de aquisição. Priorizar os mercados da agricultura familiar como feiras livres e outros. Na definição dos preços de aquisição dos gêneros alimentícios da Agricultura Familiar e/ou dos Empreendedores Familiares Rurais ou suas organizações, a Entidade Executora deverá considerar todos os insumos exigidos tais como despesas com frete, embalagens, encargos e quaisquer outros necessários para o fornecimento do produto. </w:t>
      </w:r>
    </w:p>
    <w:p w:rsidR="00647F59" w:rsidRPr="000C762F" w:rsidRDefault="00647F59" w:rsidP="00DE23F2">
      <w:pPr>
        <w:spacing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>Estas despesas deverão ser acrescidas ao preço médio para definir o preço de aquisição.</w:t>
      </w:r>
    </w:p>
    <w:p w:rsidR="00647F59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PRODUTOS ORGÂNICOS OU AGROECOLÓGICOS (produzidos sem o uso de agroquímicos).</w:t>
      </w:r>
    </w:p>
    <w:p w:rsidR="0050680A" w:rsidRDefault="0050680A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</w:p>
    <w:p w:rsidR="008F650A" w:rsidRDefault="008F650A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</w:p>
    <w:p w:rsidR="008F650A" w:rsidRDefault="008F650A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</w:p>
    <w:p w:rsidR="008F650A" w:rsidRDefault="008F650A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</w:p>
    <w:p w:rsidR="0050680A" w:rsidRDefault="0050680A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</w:p>
    <w:p w:rsidR="0050680A" w:rsidRPr="007D7668" w:rsidRDefault="0050680A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</w:p>
    <w:tbl>
      <w:tblPr>
        <w:tblW w:w="1052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5"/>
        <w:gridCol w:w="1560"/>
        <w:gridCol w:w="1701"/>
        <w:gridCol w:w="1701"/>
        <w:gridCol w:w="1417"/>
        <w:gridCol w:w="1701"/>
      </w:tblGrid>
      <w:tr w:rsidR="00647F59" w:rsidRPr="00647F59" w:rsidTr="00DE23F2">
        <w:trPr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Produtos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*Mercado 01 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02 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03 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Preço Médio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0C762F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0C762F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  <w:t>Preço de Aquisição*</w:t>
            </w:r>
          </w:p>
        </w:tc>
      </w:tr>
      <w:tr w:rsidR="00647F59" w:rsidRPr="00647F59" w:rsidTr="00DE23F2">
        <w:trPr>
          <w:trHeight w:val="916"/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  <w:r w:rsidR="00DE23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</w:t>
            </w:r>
          </w:p>
        </w:tc>
      </w:tr>
      <w:tr w:rsidR="00647F59" w:rsidRPr="00647F59" w:rsidTr="00DE23F2">
        <w:trPr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DE23F2">
        <w:trPr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</w:tbl>
    <w:p w:rsidR="007D7668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9628CD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 </w:t>
      </w:r>
      <w:r w:rsidR="007D7668" w:rsidRPr="00647F59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(</w:t>
      </w:r>
      <w:r w:rsidR="007D7668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 xml:space="preserve">Se necessário, inserir </w:t>
      </w:r>
      <w:r w:rsidR="007D7668" w:rsidRPr="00647F59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linhas)</w:t>
      </w:r>
      <w:r w:rsidR="007D7668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.</w:t>
      </w:r>
      <w:r w:rsidR="007D7668" w:rsidRPr="00647F59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  </w:t>
      </w:r>
    </w:p>
    <w:p w:rsidR="00647F59" w:rsidRPr="000C762F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* Preço pago ao fornecedor da agricultura familiar.</w:t>
      </w:r>
    </w:p>
    <w:p w:rsidR="00647F59" w:rsidRPr="00647F59" w:rsidRDefault="00647F59" w:rsidP="00DE23F2">
      <w:pPr>
        <w:spacing w:after="15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A Entidade Executora que priorizar na chamada pública a aquisição de produtos orgânicos ou agroecológicos poderá acrescer os preços em até 30% (trinta por cento) em relação aos preços estabelecidos para produtos convencionais, conforme </w:t>
      </w:r>
      <w:hyperlink r:id="rId6" w:history="1">
        <w:r w:rsidRPr="00647F59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Lei nº 12.512, de 14 de outubro de 2011</w:t>
        </w:r>
      </w:hyperlink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. (</w:t>
      </w:r>
      <w:hyperlink r:id="rId7" w:history="1">
        <w:r w:rsidRPr="00647F59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Resolução nº 6/20</w:t>
        </w:r>
        <w:r w:rsidR="00D54732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20</w:t>
        </w:r>
        <w:r w:rsidRPr="00647F59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 xml:space="preserve">, Art. </w:t>
        </w:r>
        <w:r w:rsidR="00D54732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3</w:t>
        </w:r>
        <w:r w:rsidR="007E0A85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2</w:t>
        </w:r>
        <w:r w:rsidRPr="00647F59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 xml:space="preserve"> §</w:t>
        </w:r>
        <w:r w:rsidR="00D54732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5</w:t>
        </w:r>
        <w:r w:rsidRPr="00647F59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º</w:t>
        </w:r>
      </w:hyperlink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).</w:t>
      </w:r>
    </w:p>
    <w:p w:rsidR="00647F59" w:rsidRDefault="00647F59" w:rsidP="00DE23F2">
      <w:pPr>
        <w:spacing w:after="15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Quando houver mercados de produtos orgânicos a pesquisa de preços deve ser nesses mercados.  Os produtos pesquisados para definição de preços deverão ter as mesmas características descritas no edital de chamada pública.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Na pesquisa de preços, observar o Art</w:t>
      </w:r>
      <w:r w:rsidR="006E1D5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.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="004F36E3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31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="006E1D5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§5º 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da Resolução </w:t>
      </w:r>
      <w:r w:rsidR="005900A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nº 6, de 8 de maio de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20</w:t>
      </w:r>
      <w:r w:rsidR="00D5473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20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para a seleção de mercado e definição do preço de aquisição. Priorizar os mercados da agricultura familiar como feiras livres e outros. Na definição dos preços de aquisição dos gêneros alimentícios da Agricultura Familiar e/ou dos Empreendedores Familiares Rurais ou suas organizações, a Entidade Executora deverá considerar todos os insumos exigidos tais como despesas com frete, embalagens, encargos e quaisquer outros necessários para o fornecimento do produto. </w:t>
      </w:r>
    </w:p>
    <w:p w:rsidR="00647F59" w:rsidRPr="000C762F" w:rsidRDefault="00647F59" w:rsidP="00DE23F2">
      <w:pPr>
        <w:spacing w:after="15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>Estas despesas deverão ser acrescidas ao preço médio para definir o preço de aquisição.</w:t>
      </w:r>
    </w:p>
    <w:p w:rsidR="00647F59" w:rsidRDefault="00647F59" w:rsidP="000E4705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647F59" w:rsidRPr="006C1E89" w:rsidRDefault="00647F59" w:rsidP="000E4705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PRESIDENTE DO CONSELHO ESCOLAR</w:t>
      </w:r>
      <w:r w:rsidR="009628CD"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/CNPJ</w:t>
      </w:r>
    </w:p>
    <w:p w:rsidR="00647F59" w:rsidRDefault="00647F59" w:rsidP="000E4705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_______________________________________________________________________________</w:t>
      </w:r>
    </w:p>
    <w:p w:rsidR="00647F59" w:rsidRPr="006C1E89" w:rsidRDefault="0050680A" w:rsidP="000E4705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NOME DO COLÉGIO/ESCOLA</w:t>
      </w:r>
    </w:p>
    <w:p w:rsidR="00647F59" w:rsidRPr="00A16780" w:rsidRDefault="00647F59" w:rsidP="000E4705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A16780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</w:t>
      </w:r>
    </w:p>
    <w:p w:rsidR="00647F59" w:rsidRPr="006C1E89" w:rsidRDefault="00647F59" w:rsidP="000E4705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(MUNICÍPIO</w:t>
      </w:r>
      <w:r w:rsidR="000E4705"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), _</w:t>
      </w:r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____DE _____________DE ________________________________</w:t>
      </w:r>
    </w:p>
    <w:p w:rsidR="00647F59" w:rsidRPr="00647F59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647F59" w:rsidRPr="00647F59" w:rsidRDefault="00647F59" w:rsidP="00647F59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5C7F4E" w:rsidRPr="00647F59" w:rsidRDefault="005C7F4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C7F4E" w:rsidRPr="00647F59" w:rsidSect="00E206B4">
      <w:headerReference w:type="default" r:id="rId8"/>
      <w:footerReference w:type="default" r:id="rId9"/>
      <w:pgSz w:w="11906" w:h="16838"/>
      <w:pgMar w:top="1276" w:right="991" w:bottom="1417" w:left="1418" w:header="0" w:footer="1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406C" w:rsidRDefault="00A3406C" w:rsidP="007D7668">
      <w:pPr>
        <w:spacing w:after="0" w:line="240" w:lineRule="auto"/>
      </w:pPr>
      <w:r>
        <w:separator/>
      </w:r>
    </w:p>
  </w:endnote>
  <w:endnote w:type="continuationSeparator" w:id="0">
    <w:p w:rsidR="00A3406C" w:rsidRDefault="00A3406C" w:rsidP="007D76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06B4" w:rsidRPr="00ED6BBB" w:rsidRDefault="00E206B4" w:rsidP="00E206B4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 w:rsidRPr="00ED6BBB">
      <w:rPr>
        <w:rFonts w:ascii="Arial" w:hAnsi="Arial" w:cs="Arial"/>
        <w:b/>
        <w:noProof/>
        <w:color w:val="009900"/>
        <w:sz w:val="18"/>
        <w:szCs w:val="18"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492544" wp14:editId="6227431F">
              <wp:simplePos x="0" y="0"/>
              <wp:positionH relativeFrom="column">
                <wp:posOffset>139065</wp:posOffset>
              </wp:positionH>
              <wp:positionV relativeFrom="paragraph">
                <wp:posOffset>-72390</wp:posOffset>
              </wp:positionV>
              <wp:extent cx="5372100" cy="0"/>
              <wp:effectExtent l="15240" t="13335" r="13335" b="1524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F73B1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0.95pt;margin-top:-5.7pt;width:42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E206B4" w:rsidRDefault="00E206B4" w:rsidP="00E206B4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CC0352" w:rsidRDefault="00CC0352" w:rsidP="00CC0352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 xml:space="preserve">Quinta Avenida, </w:t>
    </w:r>
    <w:proofErr w:type="spellStart"/>
    <w:r>
      <w:rPr>
        <w:rFonts w:ascii="Arial" w:hAnsi="Arial" w:cs="Arial"/>
        <w:color w:val="009900"/>
        <w:sz w:val="18"/>
        <w:szCs w:val="18"/>
      </w:rPr>
      <w:t>Qd</w:t>
    </w:r>
    <w:proofErr w:type="spellEnd"/>
    <w:r>
      <w:rPr>
        <w:rFonts w:ascii="Arial" w:hAnsi="Arial" w:cs="Arial"/>
        <w:color w:val="009900"/>
        <w:sz w:val="18"/>
        <w:szCs w:val="18"/>
      </w:rPr>
      <w:t>, 71 nº 212 Setor Leste Vila Nova CEP: 74.643-030</w:t>
    </w:r>
  </w:p>
  <w:p w:rsidR="00E206B4" w:rsidRPr="00ED6BBB" w:rsidRDefault="00E206B4" w:rsidP="00E206B4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2D4CD0" w:rsidRDefault="002D4CD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406C" w:rsidRDefault="00A3406C" w:rsidP="007D7668">
      <w:pPr>
        <w:spacing w:after="0" w:line="240" w:lineRule="auto"/>
      </w:pPr>
      <w:r>
        <w:separator/>
      </w:r>
    </w:p>
  </w:footnote>
  <w:footnote w:type="continuationSeparator" w:id="0">
    <w:p w:rsidR="00A3406C" w:rsidRDefault="00A3406C" w:rsidP="007D76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4CD0" w:rsidRDefault="002D4CD0" w:rsidP="004F227A">
    <w:pPr>
      <w:pStyle w:val="Cabealho"/>
    </w:pPr>
  </w:p>
  <w:p w:rsidR="0095680A" w:rsidRDefault="0095680A" w:rsidP="0095680A">
    <w:pPr>
      <w:pStyle w:val="Cabealho"/>
      <w:jc w:val="center"/>
    </w:pPr>
  </w:p>
  <w:p w:rsidR="0095680A" w:rsidRPr="0095680A" w:rsidRDefault="00E206B4" w:rsidP="00E206B4">
    <w:pPr>
      <w:pStyle w:val="Cabealho"/>
      <w:rPr>
        <w:b/>
      </w:rPr>
    </w:pPr>
    <w:r>
      <w:rPr>
        <w:noProof/>
        <w:lang w:eastAsia="pt-BR"/>
      </w:rPr>
      <w:drawing>
        <wp:inline distT="0" distB="0" distL="0" distR="0" wp14:anchorId="5E05F39B" wp14:editId="255F5B4D">
          <wp:extent cx="2375891" cy="1095469"/>
          <wp:effectExtent l="0" t="0" r="0" b="0"/>
          <wp:docPr id="6" name="Imagem 12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ucaçã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77729" cy="10963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95680A" w:rsidRDefault="0095680A" w:rsidP="0095680A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F59"/>
    <w:rsid w:val="000C762F"/>
    <w:rsid w:val="000E4705"/>
    <w:rsid w:val="001B6C04"/>
    <w:rsid w:val="00233E28"/>
    <w:rsid w:val="002B2B68"/>
    <w:rsid w:val="002D4CD0"/>
    <w:rsid w:val="002E61CB"/>
    <w:rsid w:val="002F1E17"/>
    <w:rsid w:val="003951F6"/>
    <w:rsid w:val="00473A24"/>
    <w:rsid w:val="004F227A"/>
    <w:rsid w:val="004F36E3"/>
    <w:rsid w:val="0050680A"/>
    <w:rsid w:val="005900A2"/>
    <w:rsid w:val="005C25A4"/>
    <w:rsid w:val="005C7F4E"/>
    <w:rsid w:val="00647F59"/>
    <w:rsid w:val="006653E4"/>
    <w:rsid w:val="0066760A"/>
    <w:rsid w:val="006C1E89"/>
    <w:rsid w:val="006E1D52"/>
    <w:rsid w:val="006E5BF3"/>
    <w:rsid w:val="007D7668"/>
    <w:rsid w:val="007E0A85"/>
    <w:rsid w:val="008158FB"/>
    <w:rsid w:val="00832A26"/>
    <w:rsid w:val="00844A82"/>
    <w:rsid w:val="008F650A"/>
    <w:rsid w:val="00905114"/>
    <w:rsid w:val="00912923"/>
    <w:rsid w:val="0095680A"/>
    <w:rsid w:val="009628CD"/>
    <w:rsid w:val="00984ED1"/>
    <w:rsid w:val="009865E0"/>
    <w:rsid w:val="00A3406C"/>
    <w:rsid w:val="00A7066D"/>
    <w:rsid w:val="00AA2211"/>
    <w:rsid w:val="00AB36F1"/>
    <w:rsid w:val="00B60DCB"/>
    <w:rsid w:val="00C156EE"/>
    <w:rsid w:val="00C71679"/>
    <w:rsid w:val="00CA0110"/>
    <w:rsid w:val="00CC0352"/>
    <w:rsid w:val="00D54732"/>
    <w:rsid w:val="00DB66DF"/>
    <w:rsid w:val="00DE23F2"/>
    <w:rsid w:val="00DE6E3A"/>
    <w:rsid w:val="00E206B4"/>
    <w:rsid w:val="00F12D4F"/>
    <w:rsid w:val="00F97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161DB51"/>
  <w15:docId w15:val="{A6122912-58F3-4F4D-9008-9FA8E8CD0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47F5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D76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D7668"/>
  </w:style>
  <w:style w:type="paragraph" w:styleId="Rodap">
    <w:name w:val="footer"/>
    <w:basedOn w:val="Normal"/>
    <w:link w:val="RodapChar"/>
    <w:unhideWhenUsed/>
    <w:rsid w:val="007D76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D7668"/>
  </w:style>
  <w:style w:type="paragraph" w:styleId="Textodebalo">
    <w:name w:val="Balloon Text"/>
    <w:basedOn w:val="Normal"/>
    <w:link w:val="TextodebaloChar"/>
    <w:uiPriority w:val="99"/>
    <w:semiHidden/>
    <w:unhideWhenUsed/>
    <w:rsid w:val="007D7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76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javascript:LinkTexto('RES','00000026','000','2013','FNDE/MEC','A','29',''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LinkTexto('LEI','00012512','000','2011','NI','','','')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511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elisa.caixeta</dc:creator>
  <cp:lastModifiedBy>Elisa Gonçalves Pereira Caixeta</cp:lastModifiedBy>
  <cp:revision>4</cp:revision>
  <dcterms:created xsi:type="dcterms:W3CDTF">2020-10-16T11:51:00Z</dcterms:created>
  <dcterms:modified xsi:type="dcterms:W3CDTF">2020-12-10T13:08:00Z</dcterms:modified>
</cp:coreProperties>
</file>